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DF626" w14:textId="736F9CBE" w:rsidR="00F94018" w:rsidRPr="005F683C" w:rsidRDefault="005F683C" w:rsidP="00F94018">
      <w:pPr>
        <w:rPr>
          <w:b/>
          <w:bCs/>
        </w:rPr>
      </w:pPr>
      <w:r w:rsidRPr="005F683C">
        <w:rPr>
          <w:b/>
          <w:bCs/>
        </w:rPr>
        <w:t xml:space="preserve">Epson świętuje sprzedaż 100 milionów drukarek </w:t>
      </w:r>
      <w:proofErr w:type="spellStart"/>
      <w:r w:rsidRPr="005F683C">
        <w:rPr>
          <w:b/>
          <w:bCs/>
        </w:rPr>
        <w:t>EcoTank</w:t>
      </w:r>
      <w:proofErr w:type="spellEnd"/>
      <w:r w:rsidRPr="005F683C">
        <w:rPr>
          <w:b/>
          <w:bCs/>
        </w:rPr>
        <w:t xml:space="preserve"> – sukces ekologii i innowacji</w:t>
      </w:r>
    </w:p>
    <w:p w14:paraId="1E9F7CAC" w14:textId="459BA89B" w:rsidR="00F94018" w:rsidRDefault="00F94018" w:rsidP="00F94018">
      <w:r>
        <w:t xml:space="preserve">30 października 2024 </w:t>
      </w:r>
      <w:r w:rsidR="001863C6">
        <w:t xml:space="preserve">– </w:t>
      </w:r>
      <w:r w:rsidR="00D118C9">
        <w:t>14 lat temu, w</w:t>
      </w:r>
      <w:r w:rsidR="005F683C" w:rsidRPr="005F683C">
        <w:t xml:space="preserve"> październiku 2010 roku Seiko Epson Corporation (TSE: 6724, 'Epson') wprowadziła w Indonezji na rynek swoją pierwszą drukarkę </w:t>
      </w:r>
      <w:proofErr w:type="spellStart"/>
      <w:r w:rsidR="005F683C" w:rsidRPr="005F683C">
        <w:t>EcoTank</w:t>
      </w:r>
      <w:proofErr w:type="spellEnd"/>
      <w:r w:rsidR="005F683C" w:rsidRPr="005F683C">
        <w:t xml:space="preserve"> z dużym zbiornikiem na </w:t>
      </w:r>
      <w:r w:rsidR="00D118C9">
        <w:t xml:space="preserve">dolewany samodzielnie przez użytkownika </w:t>
      </w:r>
      <w:r w:rsidR="005F683C" w:rsidRPr="005F683C">
        <w:t>atrament</w:t>
      </w:r>
      <w:r w:rsidR="00D118C9">
        <w:t xml:space="preserve">, co było alternatywą dla </w:t>
      </w:r>
      <w:r w:rsidR="005F683C" w:rsidRPr="005F683C">
        <w:t>tradycyjn</w:t>
      </w:r>
      <w:r w:rsidR="00D118C9">
        <w:t>ych</w:t>
      </w:r>
      <w:r w:rsidR="005F683C" w:rsidRPr="005F683C">
        <w:t xml:space="preserve"> kartridż</w:t>
      </w:r>
      <w:r w:rsidR="00D118C9">
        <w:t>ów</w:t>
      </w:r>
      <w:r w:rsidR="005F683C" w:rsidRPr="005F683C">
        <w:t>.</w:t>
      </w:r>
      <w:r>
        <w:t xml:space="preserve"> </w:t>
      </w:r>
      <w:r w:rsidR="001863C6">
        <w:t xml:space="preserve">W </w:t>
      </w:r>
      <w:r>
        <w:t xml:space="preserve">2024 </w:t>
      </w:r>
      <w:r w:rsidR="001863C6">
        <w:t xml:space="preserve">r. te urządzenia są </w:t>
      </w:r>
      <w:r>
        <w:t xml:space="preserve">sprzedawane w 170 krajach i regionach, a </w:t>
      </w:r>
      <w:r w:rsidR="001863C6">
        <w:t xml:space="preserve">ich </w:t>
      </w:r>
      <w:r>
        <w:t>łączna globalna sprzedaż przekroczyła 100 milionów sztuk.</w:t>
      </w:r>
    </w:p>
    <w:p w14:paraId="61E27814" w14:textId="3A814816" w:rsidR="005F683C" w:rsidRDefault="005F683C" w:rsidP="00F94018">
      <w:r w:rsidRPr="005F683C">
        <w:t xml:space="preserve">Drukarki </w:t>
      </w:r>
      <w:proofErr w:type="spellStart"/>
      <w:r w:rsidRPr="005F683C">
        <w:t>EcoTank</w:t>
      </w:r>
      <w:proofErr w:type="spellEnd"/>
      <w:r w:rsidRPr="005F683C">
        <w:t xml:space="preserve"> zostały </w:t>
      </w:r>
      <w:r w:rsidR="009F386F">
        <w:t xml:space="preserve">pierwotnie </w:t>
      </w:r>
      <w:r w:rsidRPr="005F683C">
        <w:t>zaprojektowane z myślą o rynkach rozwijających się, wykorzystując innowacje, które wykraczają poza tradycyjne projekty i metody sprzedaży, co pozwoliło na redefinicję pojęcia drukarki atramentowej.</w:t>
      </w:r>
      <w:r>
        <w:t xml:space="preserve"> </w:t>
      </w:r>
      <w:r w:rsidRPr="005F683C">
        <w:t xml:space="preserve">Wprowadzając </w:t>
      </w:r>
      <w:r>
        <w:t>je</w:t>
      </w:r>
      <w:r w:rsidRPr="005F683C">
        <w:t xml:space="preserve">, Epson zrewolucjonizował rynek drukarek, </w:t>
      </w:r>
      <w:r w:rsidR="003B173F">
        <w:t xml:space="preserve">zwiększając dostępność i </w:t>
      </w:r>
      <w:r w:rsidR="003B173F" w:rsidRPr="005F683C">
        <w:t xml:space="preserve">funkcjonalność </w:t>
      </w:r>
      <w:r w:rsidR="009F386F">
        <w:t xml:space="preserve">druku, </w:t>
      </w:r>
      <w:r w:rsidR="009F386F" w:rsidRPr="005F683C">
        <w:t>jednocześnie</w:t>
      </w:r>
      <w:r w:rsidRPr="005F683C">
        <w:t xml:space="preserve"> stając się liderem w segmencie urządzeń z dolewanym atramentem.</w:t>
      </w:r>
    </w:p>
    <w:p w14:paraId="506F5B4B" w14:textId="525E0440" w:rsidR="00F94018" w:rsidRDefault="00F94018" w:rsidP="00F94018">
      <w:r>
        <w:t xml:space="preserve">Obecnie drukarki </w:t>
      </w:r>
      <w:proofErr w:type="spellStart"/>
      <w:r w:rsidR="001863C6">
        <w:t>EcoTank</w:t>
      </w:r>
      <w:proofErr w:type="spellEnd"/>
      <w:r w:rsidR="001863C6">
        <w:t xml:space="preserve"> </w:t>
      </w:r>
      <w:r>
        <w:t>stanowią około 45%</w:t>
      </w:r>
      <w:r w:rsidR="00BF0F27">
        <w:rPr>
          <w:rStyle w:val="Odwoanieprzypisudolnego"/>
        </w:rPr>
        <w:footnoteReference w:id="1"/>
      </w:r>
      <w:r>
        <w:t xml:space="preserve"> </w:t>
      </w:r>
      <w:r w:rsidR="005F683C" w:rsidRPr="005F683C">
        <w:t xml:space="preserve">wszystkich sprzedawanych </w:t>
      </w:r>
      <w:r w:rsidR="00E801C1">
        <w:t xml:space="preserve">na świecie </w:t>
      </w:r>
      <w:r w:rsidR="005F683C" w:rsidRPr="005F683C">
        <w:t>drukarek atramentowych do użytku domowego i biurowego.</w:t>
      </w:r>
      <w:r>
        <w:t xml:space="preserve"> </w:t>
      </w:r>
      <w:r w:rsidR="001863C6">
        <w:t>Co więcej, dzięki szerokiej ofercie i rozpoznawalności marki</w:t>
      </w:r>
      <w:r w:rsidR="00E801C1">
        <w:t>,</w:t>
      </w:r>
      <w:r w:rsidR="001863C6">
        <w:t xml:space="preserve"> </w:t>
      </w:r>
      <w:r>
        <w:t xml:space="preserve">Epson utrzymuje </w:t>
      </w:r>
      <w:r w:rsidR="001863C6">
        <w:t xml:space="preserve">czołową </w:t>
      </w:r>
      <w:r>
        <w:t xml:space="preserve">pozycję </w:t>
      </w:r>
      <w:r w:rsidR="001863C6">
        <w:t>w tym sektorze rynku</w:t>
      </w:r>
      <w:r>
        <w:t xml:space="preserve">. Sukces ten wynika z uznania klientów, którzy doceniają niższe koszty druku, rzadszą konieczność </w:t>
      </w:r>
      <w:r w:rsidR="001863C6">
        <w:t xml:space="preserve">uzupełniania atramentu </w:t>
      </w:r>
      <w:r>
        <w:t xml:space="preserve">oraz mniejsze zużycie zasobów i </w:t>
      </w:r>
      <w:r w:rsidR="00E801C1">
        <w:t xml:space="preserve">ograniczenie </w:t>
      </w:r>
      <w:r>
        <w:t>generowani</w:t>
      </w:r>
      <w:r w:rsidR="00E801C1">
        <w:t>a</w:t>
      </w:r>
      <w:r>
        <w:t xml:space="preserve"> odpadów.</w:t>
      </w:r>
    </w:p>
    <w:p w14:paraId="370F859B" w14:textId="5235149F" w:rsidR="00F94018" w:rsidRDefault="00F94018" w:rsidP="00F94018">
      <w:r>
        <w:t>„</w:t>
      </w:r>
      <w:r w:rsidR="001863C6">
        <w:t xml:space="preserve">Chcemy </w:t>
      </w:r>
      <w:r w:rsidR="00E801C1">
        <w:t>bardzo</w:t>
      </w:r>
      <w:r w:rsidR="001863C6">
        <w:t xml:space="preserve"> </w:t>
      </w:r>
      <w:r>
        <w:t>podziękowa</w:t>
      </w:r>
      <w:r w:rsidR="001863C6">
        <w:t>ć</w:t>
      </w:r>
      <w:r>
        <w:t xml:space="preserve"> wszystkim</w:t>
      </w:r>
      <w:r w:rsidR="001863C6">
        <w:t xml:space="preserve"> klientom</w:t>
      </w:r>
      <w:r>
        <w:t xml:space="preserve">, którzy zakupili nasze drukarki </w:t>
      </w:r>
      <w:proofErr w:type="spellStart"/>
      <w:r w:rsidR="001863C6">
        <w:t>EcoTank</w:t>
      </w:r>
      <w:proofErr w:type="spellEnd"/>
      <w:r>
        <w:t xml:space="preserve">. Urządzenia te </w:t>
      </w:r>
      <w:r w:rsidR="001863C6">
        <w:t xml:space="preserve">zdecydowanie </w:t>
      </w:r>
      <w:r>
        <w:t xml:space="preserve">różnią się od tradycyjnych modeli </w:t>
      </w:r>
      <w:r w:rsidR="001863C6">
        <w:t>wyposażonych w kartridże</w:t>
      </w:r>
      <w:r>
        <w:t>, więc przy ich tworzeniu</w:t>
      </w:r>
      <w:r w:rsidR="001863C6">
        <w:t xml:space="preserve"> napotkaliśmy wiele wyzwań</w:t>
      </w:r>
      <w:r>
        <w:t>.</w:t>
      </w:r>
      <w:r w:rsidR="005F683C">
        <w:t xml:space="preserve"> </w:t>
      </w:r>
      <w:r w:rsidR="005F683C" w:rsidRPr="005F683C">
        <w:t>Jednak dzięki zaangażowaniu</w:t>
      </w:r>
      <w:r w:rsidR="00D94A28">
        <w:t xml:space="preserve"> i wsłuchiwaniu się w głos naszych klientów,</w:t>
      </w:r>
      <w:r w:rsidR="005F683C" w:rsidRPr="005F683C">
        <w:t xml:space="preserve"> udało się stworzyć produkt, który umożliwia drukowanie bez ograniczeń, odpowiadając na potrzeby współczesnych użytkowników</w:t>
      </w:r>
      <w:r>
        <w:t xml:space="preserve">. </w:t>
      </w:r>
      <w:r w:rsidR="005F683C" w:rsidRPr="005F683C">
        <w:t xml:space="preserve">Dzięki niskim kosztom druku, wygodnemu uzupełnianiu atramentu oraz zmniejszonemu wpływowi na środowisko, drukarki </w:t>
      </w:r>
      <w:proofErr w:type="spellStart"/>
      <w:r w:rsidR="005F683C" w:rsidRPr="005F683C">
        <w:t>EcoTank</w:t>
      </w:r>
      <w:proofErr w:type="spellEnd"/>
      <w:r w:rsidR="005F683C" w:rsidRPr="005F683C">
        <w:t xml:space="preserve"> cieszą się </w:t>
      </w:r>
      <w:r w:rsidR="007C4FB8">
        <w:t>rosnącym</w:t>
      </w:r>
      <w:r w:rsidR="005F683C" w:rsidRPr="005F683C">
        <w:t xml:space="preserve"> uznaniem na całym świecie.</w:t>
      </w:r>
      <w:r>
        <w:t>”</w:t>
      </w:r>
      <w:r w:rsidR="001863C6">
        <w:t xml:space="preserve"> - powiedział </w:t>
      </w:r>
      <w:r w:rsidR="003B173F">
        <w:t xml:space="preserve">Krzysztof Modrzewski </w:t>
      </w:r>
      <w:r w:rsidR="001863C6">
        <w:t>z Epson</w:t>
      </w:r>
      <w:r w:rsidR="003B173F">
        <w:t xml:space="preserve"> Polska</w:t>
      </w:r>
      <w:r w:rsidR="001863C6">
        <w:t>.</w:t>
      </w:r>
    </w:p>
    <w:p w14:paraId="57BE6C1A" w14:textId="77777777" w:rsidR="00BF0F27" w:rsidRDefault="00BF0F27" w:rsidP="00F94018"/>
    <w:sectPr w:rsidR="00BF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D48A4" w14:textId="77777777" w:rsidR="006365CE" w:rsidRDefault="006365CE" w:rsidP="00BF0F27">
      <w:pPr>
        <w:spacing w:after="0" w:line="240" w:lineRule="auto"/>
      </w:pPr>
      <w:r>
        <w:separator/>
      </w:r>
    </w:p>
  </w:endnote>
  <w:endnote w:type="continuationSeparator" w:id="0">
    <w:p w14:paraId="3DB0FDAB" w14:textId="77777777" w:rsidR="006365CE" w:rsidRDefault="006365CE" w:rsidP="00BF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2CA18" w14:textId="77777777" w:rsidR="006365CE" w:rsidRDefault="006365CE" w:rsidP="00BF0F27">
      <w:pPr>
        <w:spacing w:after="0" w:line="240" w:lineRule="auto"/>
      </w:pPr>
      <w:r>
        <w:separator/>
      </w:r>
    </w:p>
  </w:footnote>
  <w:footnote w:type="continuationSeparator" w:id="0">
    <w:p w14:paraId="188CBBEC" w14:textId="77777777" w:rsidR="006365CE" w:rsidRDefault="006365CE" w:rsidP="00BF0F27">
      <w:pPr>
        <w:spacing w:after="0" w:line="240" w:lineRule="auto"/>
      </w:pPr>
      <w:r>
        <w:continuationSeparator/>
      </w:r>
    </w:p>
  </w:footnote>
  <w:footnote w:id="1">
    <w:p w14:paraId="56E3A9FA" w14:textId="2A73F3B7" w:rsidR="00BF0F27" w:rsidRDefault="00BF0F27">
      <w:pPr>
        <w:pStyle w:val="Tekstprzypisudolnego"/>
      </w:pPr>
      <w:r>
        <w:rPr>
          <w:rStyle w:val="Odwoanieprzypisudolnego"/>
        </w:rPr>
        <w:footnoteRef/>
      </w:r>
      <w:r>
        <w:t xml:space="preserve"> Największy udział w rynku w okresie 2010-2024, według badań IDC.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18"/>
    <w:rsid w:val="001863C6"/>
    <w:rsid w:val="001B091E"/>
    <w:rsid w:val="00317B85"/>
    <w:rsid w:val="003227FD"/>
    <w:rsid w:val="003B173F"/>
    <w:rsid w:val="003D133D"/>
    <w:rsid w:val="005F683C"/>
    <w:rsid w:val="006365CE"/>
    <w:rsid w:val="006F6B47"/>
    <w:rsid w:val="00736300"/>
    <w:rsid w:val="007C4FB8"/>
    <w:rsid w:val="00814DE4"/>
    <w:rsid w:val="009F386F"/>
    <w:rsid w:val="00AB0709"/>
    <w:rsid w:val="00BF0F27"/>
    <w:rsid w:val="00D118C9"/>
    <w:rsid w:val="00D94A28"/>
    <w:rsid w:val="00E801C1"/>
    <w:rsid w:val="00F12C84"/>
    <w:rsid w:val="00F20E71"/>
    <w:rsid w:val="00F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4118"/>
  <w15:chartTrackingRefBased/>
  <w15:docId w15:val="{EA6A08B5-D1E8-4F51-8BDE-D7A0BE39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0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0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0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0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01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F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F2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9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9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854E-34B0-4426-9F76-A77DBB3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2024-10-30T10:30:00Z</dcterms:created>
  <dcterms:modified xsi:type="dcterms:W3CDTF">2024-10-30T10:30:00Z</dcterms:modified>
</cp:coreProperties>
</file>