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6180" w14:textId="77777777" w:rsidR="00255061" w:rsidRPr="00255061" w:rsidRDefault="00255061" w:rsidP="00255061">
      <w:pPr>
        <w:rPr>
          <w:sz w:val="28"/>
          <w:szCs w:val="28"/>
        </w:rPr>
      </w:pPr>
      <w:r w:rsidRPr="00255061">
        <w:rPr>
          <w:b/>
          <w:bCs/>
          <w:sz w:val="28"/>
          <w:szCs w:val="28"/>
        </w:rPr>
        <w:t>Epson SureColor S7100: nowy punkt odniesienia w druku wielkoformatowym</w:t>
      </w:r>
    </w:p>
    <w:p w14:paraId="194244D1" w14:textId="0C7530F7" w:rsidR="00255061" w:rsidRPr="00255061" w:rsidRDefault="00255061" w:rsidP="00255061">
      <w:pPr>
        <w:jc w:val="both"/>
        <w:rPr>
          <w:b/>
          <w:bCs/>
        </w:rPr>
      </w:pPr>
      <w:r w:rsidRPr="00255061">
        <w:rPr>
          <w:b/>
          <w:bCs/>
        </w:rPr>
        <w:t xml:space="preserve">Epson zaprezentował nową drukarkę wielkoformatową SureColor S7100, która wyznacza nowy standard w segmencie druku oznakowań. To urządzenie, stworzone z myślą o profesjonalistach poszukujących połączenia najwyższej jakości, niezawodności i efektywności, jest następcą wyjątkowo popularnego modelu SC-S40600 – </w:t>
      </w:r>
      <w:r w:rsidR="00A347B5">
        <w:rPr>
          <w:b/>
          <w:bCs/>
        </w:rPr>
        <w:t>urządzenia</w:t>
      </w:r>
      <w:r w:rsidRPr="00255061">
        <w:rPr>
          <w:b/>
          <w:bCs/>
        </w:rPr>
        <w:t>, które sprzedano już ponad 11 000 sztuk na całym świecie. Nowa drukarka bazuje na tym sukcesie, ale oferuje znacznie więcej: większą wydajność, niższy wpływ na środowisko i jeszcze łatwiejszą obsługę.</w:t>
      </w:r>
    </w:p>
    <w:p w14:paraId="1E56CD2F" w14:textId="77777777" w:rsidR="00255061" w:rsidRPr="00255061" w:rsidRDefault="00255061" w:rsidP="00255061">
      <w:pPr>
        <w:jc w:val="both"/>
      </w:pPr>
      <w:r w:rsidRPr="00255061">
        <w:t>SC-S7100 to 4-kolorowa drukarka ekosolwentowa, która dzięki nowej, szerszej głowicy drukującej PrecisionCore Micro TFP pozwala drukować szybciej i na większej szerokości w jednym przebiegu, co znacząco wpływa na tempo produkcji – w trybie domyślnym osiąga aż 23,8% wyższą wydajność niż jej poprzednik. Co ważne, ten wzrost nie odbywa się kosztem jakości – wręcz przeciwnie, teksty i detale graficzne są jeszcze ostrzejsze i bardziej czytelne, nawet w mniejszych formatach. Wbudowany system weryfikacji dysz automatycznie monitoruje ich stan, zapewniając ciągłość pracy bez zakłóceń i minimalizując ryzyko błędów.</w:t>
      </w:r>
    </w:p>
    <w:p w14:paraId="030A53F4" w14:textId="77777777" w:rsidR="00255061" w:rsidRPr="00255061" w:rsidRDefault="00255061" w:rsidP="00255061">
      <w:pPr>
        <w:jc w:val="both"/>
      </w:pPr>
      <w:r w:rsidRPr="00255061">
        <w:rPr>
          <w:b/>
          <w:bCs/>
        </w:rPr>
        <w:t>Wydajność i zrównoważony rozwój w jednym</w:t>
      </w:r>
    </w:p>
    <w:p w14:paraId="3E435CE1" w14:textId="60DFF025" w:rsidR="00255061" w:rsidRPr="00255061" w:rsidRDefault="00255061" w:rsidP="00255061">
      <w:pPr>
        <w:jc w:val="both"/>
      </w:pPr>
      <w:r w:rsidRPr="00255061">
        <w:t xml:space="preserve">Jednym z mocnych punktów SC-S7100 jest także zoptymalizowany system zarządzania atramentem – większe opakowania (800 ml zamiast 700 ml) oznaczają rzadszą konieczność ich wymiany, co przekłada się na realną oszczędność czasu. Nowe opakowania są również o 84% lżejsze i generują aż 91% mniej odpadów, wspierając tym samym cele zrównoważonego rozwoju </w:t>
      </w:r>
      <w:r w:rsidR="00265B8E">
        <w:t xml:space="preserve">firmy </w:t>
      </w:r>
      <w:r w:rsidRPr="00255061">
        <w:t>oraz ograniczając ślad środowiskowy użytkowników. Udoskonalony system podawania nośników gwarantuje precyzyjne prowadzenie materiałów, eliminując ryzyko ich uszkodzeń nawet podczas pracy z dużymi i ciężkimi rolkami.</w:t>
      </w:r>
    </w:p>
    <w:p w14:paraId="394F0825" w14:textId="77777777" w:rsidR="00255061" w:rsidRPr="00255061" w:rsidRDefault="00255061" w:rsidP="00255061">
      <w:pPr>
        <w:jc w:val="both"/>
      </w:pPr>
      <w:r w:rsidRPr="00255061">
        <w:t xml:space="preserve">Dzięki czujnikowi temperatury karetki drukującej SC-S7100 automatycznie reaguje na zmiany temperatury, zapewniając spójność kolorów na całej długości wydruku – nawet przy bardzo długich zadaniach. Nowoczesny, 4,3-calowy ekran dotykowy oraz wbudowane oświetlenie LED czynią obsługę intuicyjną i komfortową, a system Epson </w:t>
      </w:r>
      <w:proofErr w:type="spellStart"/>
      <w:r w:rsidRPr="00255061">
        <w:t>Cloud</w:t>
      </w:r>
      <w:proofErr w:type="spellEnd"/>
      <w:r w:rsidRPr="00255061">
        <w:t xml:space="preserve"> Solution PORT pozwala w czasie rzeczywistym monitorować statystyki wydajności, poziomy zużycia i stan techniczny urządzenia – bez potrzeby przerywania pracy.</w:t>
      </w:r>
    </w:p>
    <w:p w14:paraId="27F84D35" w14:textId="67819982" w:rsidR="00255061" w:rsidRPr="004516B7" w:rsidRDefault="00255061" w:rsidP="00255061">
      <w:pPr>
        <w:jc w:val="both"/>
      </w:pPr>
      <w:r w:rsidRPr="004516B7">
        <w:t xml:space="preserve">„SureColor S7100 jest odpowiedzią na dynamicznie zmieniające się potrzeby rynku </w:t>
      </w:r>
      <w:proofErr w:type="spellStart"/>
      <w:r w:rsidRPr="004516B7">
        <w:t>signage</w:t>
      </w:r>
      <w:proofErr w:type="spellEnd"/>
      <w:r w:rsidRPr="004516B7">
        <w:t>. To urządzenie, które pozwala tworzyć wysokiej jakości oznakowania w krótszym czasie i z większą dbałością o środowisko” – mówi</w:t>
      </w:r>
      <w:r w:rsidR="004516B7" w:rsidRPr="004516B7">
        <w:t xml:space="preserve"> Agnieszka Wnuczak z Epson Polska</w:t>
      </w:r>
      <w:r w:rsidRPr="004516B7">
        <w:t>. – „Łącząc innowacyjność z praktycznymi rozwiązaniami, SC-S7100 wyznacza nowy poziom niezawodności i jakości w druku wielkoformatowym.”</w:t>
      </w:r>
    </w:p>
    <w:p w14:paraId="3737347B" w14:textId="180A0CBA" w:rsidR="00BE7F88" w:rsidRPr="004516B7" w:rsidRDefault="00255061" w:rsidP="00697F85">
      <w:pPr>
        <w:jc w:val="both"/>
      </w:pPr>
      <w:r w:rsidRPr="00255061">
        <w:t xml:space="preserve">Drukarka obsługuje szerokość nośników do 1626 mm (64 cale), rolki o wadze do 45 kg i średnicy do 250 mm. Kompatybilna z oprogramowaniem Epson Edge </w:t>
      </w:r>
      <w:proofErr w:type="spellStart"/>
      <w:r w:rsidRPr="00255061">
        <w:t>Print</w:t>
      </w:r>
      <w:proofErr w:type="spellEnd"/>
      <w:r w:rsidRPr="00255061">
        <w:t xml:space="preserve"> PRO oraz RIP-</w:t>
      </w:r>
      <w:proofErr w:type="spellStart"/>
      <w:r w:rsidRPr="00255061">
        <w:t>ami</w:t>
      </w:r>
      <w:proofErr w:type="spellEnd"/>
      <w:r w:rsidRPr="00255061">
        <w:t xml:space="preserve"> innych producentów, daje dużą elastyczność w integracji z istniejącymi procesami produkcyjnymi</w:t>
      </w:r>
      <w:r w:rsidR="00697F85">
        <w:t xml:space="preserve">. </w:t>
      </w:r>
    </w:p>
    <w:sectPr w:rsidR="00BE7F88" w:rsidRPr="00451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F79"/>
    <w:multiLevelType w:val="hybridMultilevel"/>
    <w:tmpl w:val="C4068EF2"/>
    <w:lvl w:ilvl="0" w:tplc="04AA62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310"/>
    <w:multiLevelType w:val="hybridMultilevel"/>
    <w:tmpl w:val="C57A8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6FCF"/>
    <w:multiLevelType w:val="multilevel"/>
    <w:tmpl w:val="66CC1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8446134"/>
    <w:multiLevelType w:val="multilevel"/>
    <w:tmpl w:val="A1107B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630A4689"/>
    <w:multiLevelType w:val="hybridMultilevel"/>
    <w:tmpl w:val="5022A504"/>
    <w:lvl w:ilvl="0" w:tplc="04AA62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B44DD"/>
    <w:multiLevelType w:val="multilevel"/>
    <w:tmpl w:val="0B9A85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F536BF4"/>
    <w:multiLevelType w:val="hybridMultilevel"/>
    <w:tmpl w:val="93B4EBD0"/>
    <w:lvl w:ilvl="0" w:tplc="04AA62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83164">
    <w:abstractNumId w:val="3"/>
  </w:num>
  <w:num w:numId="2" w16cid:durableId="1186598689">
    <w:abstractNumId w:val="5"/>
  </w:num>
  <w:num w:numId="3" w16cid:durableId="1605117422">
    <w:abstractNumId w:val="2"/>
  </w:num>
  <w:num w:numId="4" w16cid:durableId="1150946187">
    <w:abstractNumId w:val="1"/>
  </w:num>
  <w:num w:numId="5" w16cid:durableId="2068726114">
    <w:abstractNumId w:val="4"/>
  </w:num>
  <w:num w:numId="6" w16cid:durableId="1396049786">
    <w:abstractNumId w:val="0"/>
  </w:num>
  <w:num w:numId="7" w16cid:durableId="1958220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88"/>
    <w:rsid w:val="00046BA6"/>
    <w:rsid w:val="000F60A7"/>
    <w:rsid w:val="00255061"/>
    <w:rsid w:val="00265B8E"/>
    <w:rsid w:val="002B169D"/>
    <w:rsid w:val="004516B7"/>
    <w:rsid w:val="005C40DD"/>
    <w:rsid w:val="00697F85"/>
    <w:rsid w:val="008963DF"/>
    <w:rsid w:val="00A347B5"/>
    <w:rsid w:val="00B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8C06"/>
  <w15:chartTrackingRefBased/>
  <w15:docId w15:val="{1DECF352-573F-46C3-B334-CD62FEF1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7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F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F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F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F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F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7</cp:revision>
  <dcterms:created xsi:type="dcterms:W3CDTF">2025-03-24T19:34:00Z</dcterms:created>
  <dcterms:modified xsi:type="dcterms:W3CDTF">2025-03-25T19:06:00Z</dcterms:modified>
</cp:coreProperties>
</file>