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1D2C4" w14:textId="02DED481" w:rsidR="00464ECD" w:rsidRDefault="00464ECD" w:rsidP="00464ECD">
      <w:pPr>
        <w:rPr>
          <w:b/>
          <w:bCs/>
        </w:rPr>
      </w:pPr>
      <w:r w:rsidRPr="00464ECD">
        <w:rPr>
          <w:b/>
          <w:bCs/>
        </w:rPr>
        <w:t xml:space="preserve">Epson AM-C10000 </w:t>
      </w:r>
      <w:r>
        <w:rPr>
          <w:b/>
          <w:bCs/>
        </w:rPr>
        <w:t xml:space="preserve">rozszerza ofertę </w:t>
      </w:r>
      <w:r w:rsidR="00D351AD">
        <w:rPr>
          <w:b/>
          <w:bCs/>
        </w:rPr>
        <w:t xml:space="preserve">najwydajniejszych </w:t>
      </w:r>
      <w:r w:rsidRPr="00464ECD">
        <w:rPr>
          <w:b/>
          <w:bCs/>
        </w:rPr>
        <w:t>drukarek biznesowych o kolorowe urządzenie atramentowe A3</w:t>
      </w:r>
    </w:p>
    <w:p w14:paraId="681C212B" w14:textId="7C80F5C7" w:rsidR="00464ECD" w:rsidRPr="00464ECD" w:rsidRDefault="00464ECD" w:rsidP="00464ECD">
      <w:pPr>
        <w:rPr>
          <w:i/>
          <w:iCs/>
        </w:rPr>
      </w:pPr>
      <w:r w:rsidRPr="00464ECD">
        <w:rPr>
          <w:i/>
          <w:iCs/>
        </w:rPr>
        <w:t>Epson AM-C10000 zapewnia szybki, wysokonakładowy kolorowy druk A3 oraz nawet o 93% niższe zużycie energii w porównaniu z laserowymi urządzeniami wielofunkcyjnymi z tego samego segmentu.</w:t>
      </w:r>
      <w:r w:rsidRPr="00464ECD">
        <w:rPr>
          <w:rStyle w:val="Odwoanieprzypisudolnego"/>
          <w:b/>
          <w:bCs/>
          <w:i/>
          <w:iCs/>
        </w:rPr>
        <w:footnoteReference w:id="1"/>
      </w:r>
    </w:p>
    <w:p w14:paraId="1A315A39" w14:textId="2E95C7EA" w:rsidR="00464ECD" w:rsidRPr="00464ECD" w:rsidRDefault="00464ECD" w:rsidP="00464ECD">
      <w:r w:rsidRPr="00464ECD">
        <w:t xml:space="preserve">Epson zaprezentował WorkForce Enterprise AM-C10000 – flagowe kolorowe atramentowe urządzenie wielofunkcyjne A3 zaprojektowane z myślą o zaawansowanych środowiskach biurowych o wysokich wymaganiach związanych z wolumenem druku. Model rozszerza rodzinę urządzeń AM firmy Epson, oferując ten sam interfejs użytkownika oraz dostęp do tych samych rozwiązań programowych, co zapewnia spójne doświadczenie pracy w całej serii. </w:t>
      </w:r>
      <w:r>
        <w:t>Jego wprowadzenie daje impuls do migracji przedsiębiorstw</w:t>
      </w:r>
      <w:r w:rsidRPr="00464ECD">
        <w:t xml:space="preserve"> z </w:t>
      </w:r>
      <w:r>
        <w:t xml:space="preserve">drukowania w </w:t>
      </w:r>
      <w:r w:rsidRPr="00464ECD">
        <w:t>technologii laserowej na atramentową.</w:t>
      </w:r>
    </w:p>
    <w:p w14:paraId="725EE9E3" w14:textId="5D9D0F78" w:rsidR="00464ECD" w:rsidRPr="00464ECD" w:rsidRDefault="00464ECD" w:rsidP="00464ECD">
      <w:r w:rsidRPr="00464ECD">
        <w:t xml:space="preserve">Sercem modelu jest technologia liniowego druku atramentowego </w:t>
      </w:r>
      <w:r>
        <w:t xml:space="preserve">bez nagrzewania </w:t>
      </w:r>
      <w:r w:rsidRPr="00464ECD">
        <w:t xml:space="preserve">Epson Heat-Free, która eliminuje </w:t>
      </w:r>
      <w:r>
        <w:t xml:space="preserve">czynnik termiczny jako składnik </w:t>
      </w:r>
      <w:r w:rsidRPr="00464ECD">
        <w:t>proces</w:t>
      </w:r>
      <w:r>
        <w:t>u</w:t>
      </w:r>
      <w:r w:rsidRPr="00464ECD">
        <w:t xml:space="preserve"> drukowania. Przekłada się to na niższe zużycie energii, mniejszą ilość odpadów oraz ograniczenie liczby części eksploatacyjnych w porównaniu z drukarkami laserowymi. Premiera urządzenia wpisuje się w rosnące potrzeby organizacji związane z redukcją zużycia energii oraz ograniczaniem nieplanowanych interwencji serwisowych.</w:t>
      </w:r>
    </w:p>
    <w:p w14:paraId="3E3F979C" w14:textId="77777777" w:rsidR="00464ECD" w:rsidRPr="00464ECD" w:rsidRDefault="00464ECD" w:rsidP="00464ECD">
      <w:r w:rsidRPr="00464ECD">
        <w:t xml:space="preserve">Urządzenie oferuje prędkość druku do 100 stron na minutę zarówno w trybie jednostronnym, jak i dwustronnym, a także skanowanie z prędkością do 120 obrazów na minutę. </w:t>
      </w:r>
      <w:proofErr w:type="spellStart"/>
      <w:r w:rsidRPr="00464ECD">
        <w:t>Wysokopojemne</w:t>
      </w:r>
      <w:proofErr w:type="spellEnd"/>
      <w:r w:rsidRPr="00464ECD">
        <w:t xml:space="preserve"> kasety na papier oraz wydajne wkłady atramentowe zostały zaprojektowane tak, aby ograniczyć konieczność ingerencji użytkownika przy jednoczesnym zapewnieniu konkurencyjnego kosztu wydruku pojedynczej strony (CPP).</w:t>
      </w:r>
    </w:p>
    <w:p w14:paraId="28A8161D" w14:textId="7036178B" w:rsidR="00464ECD" w:rsidRPr="00464ECD" w:rsidRDefault="00464ECD" w:rsidP="00464ECD">
      <w:r w:rsidRPr="00464ECD">
        <w:t>Opcjonalne moduły wykańczania i obsługi papieru, w tym zszywacz, dziurkacz, moduł broszurujący oraz pojemny podajnik A3, pozwalają obsługiwać szeroki zakres zadań przy użyciu jednego centralnego urządzenia. Dostępna jest także opcjonalna obsługa formatu SRA3, zwiększająca elastyczność pracy z nośnikami w bardziej wymagających zastosowaniach.</w:t>
      </w:r>
    </w:p>
    <w:p w14:paraId="5365133A" w14:textId="29CDAC48" w:rsidR="00464ECD" w:rsidRPr="00464ECD" w:rsidRDefault="00464ECD" w:rsidP="00464ECD">
      <w:r w:rsidRPr="00464ECD">
        <w:t xml:space="preserve">AM-C10000 charakteryzuje się niskim współczynnikiem </w:t>
      </w:r>
      <w:proofErr w:type="spellStart"/>
      <w:r w:rsidRPr="00464ECD">
        <w:t>Typical</w:t>
      </w:r>
      <w:proofErr w:type="spellEnd"/>
      <w:r w:rsidRPr="00464ECD">
        <w:t xml:space="preserve"> Energy </w:t>
      </w:r>
      <w:proofErr w:type="spellStart"/>
      <w:r w:rsidRPr="00464ECD">
        <w:t>Consumption</w:t>
      </w:r>
      <w:proofErr w:type="spellEnd"/>
      <w:r w:rsidRPr="00464ECD">
        <w:t xml:space="preserve"> (TEC) na poziomie 0,30 kWh, co pozwala ograniczyć zużycie energii nawet o 93% w porównaniu z laserowymi urządzeniami tej samej klasy. </w:t>
      </w:r>
      <w:r w:rsidR="005E3526">
        <w:t>W</w:t>
      </w:r>
      <w:r w:rsidRPr="00464ECD">
        <w:t xml:space="preserve"> produkcji urządzenia </w:t>
      </w:r>
      <w:r w:rsidRPr="00464ECD">
        <w:lastRenderedPageBreak/>
        <w:t>wykorzystano również ponad 30% tworzyw sztucznych pochodzących z recyklingu, wspierając cele zrównoważonego rozwoju przy zachowaniu wysokiej wydajności pracy.</w:t>
      </w:r>
    </w:p>
    <w:p w14:paraId="679F76DA" w14:textId="758DACAA" w:rsidR="00464ECD" w:rsidRPr="00464ECD" w:rsidRDefault="00464ECD" w:rsidP="00464ECD">
      <w:r w:rsidRPr="00464ECD">
        <w:t xml:space="preserve">„Zespoły </w:t>
      </w:r>
      <w:r w:rsidR="005E3526">
        <w:t xml:space="preserve">wsparcia </w:t>
      </w:r>
      <w:r w:rsidRPr="00464ECD">
        <w:t xml:space="preserve">IT </w:t>
      </w:r>
      <w:r w:rsidR="005E3526">
        <w:t xml:space="preserve">są </w:t>
      </w:r>
      <w:r w:rsidR="005E3526" w:rsidRPr="00464ECD">
        <w:t xml:space="preserve">rzadko </w:t>
      </w:r>
      <w:r w:rsidR="005E3526">
        <w:t>doceniane</w:t>
      </w:r>
      <w:r w:rsidRPr="00464ECD">
        <w:t xml:space="preserve">, </w:t>
      </w:r>
      <w:r w:rsidR="005E3526">
        <w:t>w sytuacji</w:t>
      </w:r>
      <w:r w:rsidR="00D84885">
        <w:t>,</w:t>
      </w:r>
      <w:r w:rsidR="005E3526">
        <w:t xml:space="preserve"> </w:t>
      </w:r>
      <w:r w:rsidRPr="00464ECD">
        <w:t xml:space="preserve">gdy drukowanie działa bezproblemowo, ale </w:t>
      </w:r>
      <w:r w:rsidR="00D84885">
        <w:t xml:space="preserve">trafiają w centrum uwagi, </w:t>
      </w:r>
      <w:r w:rsidRPr="00464ECD">
        <w:t xml:space="preserve">gdy urządzenia przestają działać lub </w:t>
      </w:r>
      <w:r w:rsidR="005E3526">
        <w:t xml:space="preserve">zawodzi </w:t>
      </w:r>
      <w:r w:rsidRPr="00464ECD">
        <w:t>realiz</w:t>
      </w:r>
      <w:r w:rsidR="005E3526">
        <w:t>acja</w:t>
      </w:r>
      <w:r w:rsidRPr="00464ECD">
        <w:t xml:space="preserve"> cel</w:t>
      </w:r>
      <w:r w:rsidR="005E3526">
        <w:t>ów</w:t>
      </w:r>
      <w:r w:rsidRPr="00464ECD">
        <w:t xml:space="preserve"> związane z oszczędnością energii” – powiedział </w:t>
      </w:r>
      <w:r w:rsidR="001255DA">
        <w:t xml:space="preserve">Tomasz Lis </w:t>
      </w:r>
      <w:r w:rsidRPr="00464ECD">
        <w:t xml:space="preserve">z Epson </w:t>
      </w:r>
      <w:r w:rsidR="00D84885">
        <w:t>Polska</w:t>
      </w:r>
      <w:r w:rsidRPr="00464ECD">
        <w:t xml:space="preserve">. „Projektując WorkForce Enterprise AM-C10000 chcieliśmy stworzyć centralne rozwiązanie A3, które zapewnia wysoką wydajność przy </w:t>
      </w:r>
      <w:r w:rsidR="00D84885" w:rsidRPr="00464ECD">
        <w:t xml:space="preserve">zużyciu energii </w:t>
      </w:r>
      <w:r w:rsidRPr="00464ECD">
        <w:t>znacznie niższym niż porównywalne urządzenia laserowe oraz wymaga mniejszej liczby interwencji serwisowych</w:t>
      </w:r>
      <w:r w:rsidR="00D84885">
        <w:t xml:space="preserve">. Pozwala to </w:t>
      </w:r>
      <w:r w:rsidRPr="00464ECD">
        <w:t>użytkowni</w:t>
      </w:r>
      <w:r w:rsidR="00D84885">
        <w:t>kom</w:t>
      </w:r>
      <w:r w:rsidRPr="00464ECD">
        <w:t xml:space="preserve"> skupić się na swoich podstawowych zadaniach.”</w:t>
      </w:r>
    </w:p>
    <w:p w14:paraId="6B9F80C7" w14:textId="0EB4DB08" w:rsidR="00464ECD" w:rsidRDefault="00464ECD" w:rsidP="00464ECD">
      <w:r w:rsidRPr="00464ECD">
        <w:t>AM-C10000 współpracuje z szeroką gamą rozwiązań Epson oraz zewnętrznych systemów zarządzania drukiem i obiegiem dokumentów</w:t>
      </w:r>
      <w:r w:rsidR="00D84885">
        <w:t xml:space="preserve">. Oznacza to wsparcie </w:t>
      </w:r>
      <w:r w:rsidRPr="00464ECD">
        <w:t>instalacj</w:t>
      </w:r>
      <w:r w:rsidR="00D84885">
        <w:t>i</w:t>
      </w:r>
      <w:r w:rsidRPr="00464ECD">
        <w:t>, konfiguracj</w:t>
      </w:r>
      <w:r w:rsidR="00D84885">
        <w:t>i</w:t>
      </w:r>
      <w:r w:rsidRPr="00464ECD">
        <w:t>, bezpieczeństw</w:t>
      </w:r>
      <w:r w:rsidR="00D84885">
        <w:t>a</w:t>
      </w:r>
      <w:r w:rsidRPr="00464ECD">
        <w:t>, monitorowanie floty urządzeń i usługi zdalne</w:t>
      </w:r>
      <w:r w:rsidR="00D84885">
        <w:t xml:space="preserve">, co </w:t>
      </w:r>
      <w:r w:rsidRPr="00464ECD">
        <w:t>pom</w:t>
      </w:r>
      <w:r w:rsidR="00D84885">
        <w:t>aga</w:t>
      </w:r>
      <w:r w:rsidRPr="00464ECD">
        <w:t xml:space="preserve"> zespołom IT i dostawcom usług efektywniej zarządzać większymi środowiskami druku. Na lato zaplanowano również premierę dedykowanego oprogramowania RIP, które dodatkowo rozszerzy możliwości urządzenia w zakresie zaawansowanych procesów produkcji dokumentów.</w:t>
      </w:r>
    </w:p>
    <w:p w14:paraId="33602651" w14:textId="77777777" w:rsidR="00D84885" w:rsidRPr="00464ECD" w:rsidRDefault="00D84885" w:rsidP="00464ECD"/>
    <w:p w14:paraId="27B83A06" w14:textId="16A94D9D" w:rsidR="00D84885" w:rsidRPr="00D84885" w:rsidRDefault="00D5442F" w:rsidP="00464ECD">
      <w:pPr>
        <w:rPr>
          <w:b/>
          <w:bCs/>
          <w:lang w:val="en-GB"/>
        </w:rPr>
      </w:pPr>
      <w:proofErr w:type="spellStart"/>
      <w:r>
        <w:rPr>
          <w:b/>
          <w:bCs/>
          <w:lang w:val="en-GB"/>
        </w:rPr>
        <w:t>Najważniejsze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cechy</w:t>
      </w:r>
      <w:proofErr w:type="spellEnd"/>
      <w:r w:rsidR="00D84885" w:rsidRPr="00D84885">
        <w:rPr>
          <w:b/>
          <w:bCs/>
          <w:lang w:val="en-GB"/>
        </w:rPr>
        <w:t xml:space="preserve"> WorkForce Enterprise AM-C10000</w:t>
      </w:r>
    </w:p>
    <w:p w14:paraId="71D5DD8E" w14:textId="29A4BC32" w:rsidR="00D84885" w:rsidRDefault="00D84885" w:rsidP="00D84885">
      <w:r w:rsidRPr="00D84885">
        <w:rPr>
          <w:b/>
          <w:bCs/>
        </w:rPr>
        <w:t>Kategoria / zastosowanie</w:t>
      </w:r>
      <w:r>
        <w:rPr>
          <w:b/>
          <w:bCs/>
        </w:rPr>
        <w:t xml:space="preserve">: </w:t>
      </w:r>
      <w:r>
        <w:t>Flagowe kolorowe urządzenie wielofunkcyjne A3 dla centralnych środowisk biurowych i usług zarządzania drukiem</w:t>
      </w:r>
    </w:p>
    <w:p w14:paraId="38820E91" w14:textId="6A996763" w:rsidR="00D84885" w:rsidRDefault="00D84885" w:rsidP="00D84885">
      <w:pPr>
        <w:rPr>
          <w:b/>
          <w:bCs/>
        </w:rPr>
      </w:pPr>
      <w:r w:rsidRPr="00D84885">
        <w:rPr>
          <w:b/>
          <w:bCs/>
        </w:rPr>
        <w:t>Kluczowe funkcje</w:t>
      </w:r>
      <w:r>
        <w:rPr>
          <w:b/>
          <w:bCs/>
        </w:rPr>
        <w:t xml:space="preserve">: </w:t>
      </w:r>
      <w:r w:rsidRPr="00D84885">
        <w:t>drukowanie, kopiowanie, skanowanie; opcjonalne wykańczanie</w:t>
      </w:r>
    </w:p>
    <w:p w14:paraId="1D12F1F3" w14:textId="7D97A522" w:rsidR="00D84885" w:rsidRDefault="00D84885" w:rsidP="00D84885">
      <w:r w:rsidRPr="00D84885">
        <w:rPr>
          <w:b/>
          <w:bCs/>
        </w:rPr>
        <w:t xml:space="preserve">Technologia druku i materiały </w:t>
      </w:r>
      <w:proofErr w:type="gramStart"/>
      <w:r w:rsidRPr="00D84885">
        <w:rPr>
          <w:b/>
          <w:bCs/>
        </w:rPr>
        <w:t>eksploatacyjne</w:t>
      </w:r>
      <w:r>
        <w:rPr>
          <w:b/>
          <w:bCs/>
        </w:rPr>
        <w:t xml:space="preserve">:  </w:t>
      </w:r>
      <w:r w:rsidRPr="00D84885">
        <w:t>technologia</w:t>
      </w:r>
      <w:proofErr w:type="gramEnd"/>
      <w:r w:rsidRPr="00D84885">
        <w:t xml:space="preserve"> liniowego druku atramentowego Heat-Free; wysokowydajne wkłady atramentowe; TEC 0,3 kWh</w:t>
      </w:r>
    </w:p>
    <w:p w14:paraId="49FE772A" w14:textId="6E870402" w:rsidR="00D84885" w:rsidRDefault="00D84885" w:rsidP="00D84885">
      <w:r w:rsidRPr="00D84885">
        <w:rPr>
          <w:b/>
          <w:bCs/>
        </w:rPr>
        <w:t>Obsługa papieru i wykańczanie:</w:t>
      </w:r>
      <w:r>
        <w:t xml:space="preserve"> </w:t>
      </w:r>
      <w:proofErr w:type="spellStart"/>
      <w:r w:rsidRPr="00D84885">
        <w:t>wysokopojemne</w:t>
      </w:r>
      <w:proofErr w:type="spellEnd"/>
      <w:r w:rsidRPr="00D84885">
        <w:t xml:space="preserve"> podajniki papieru; opcjonalny zszywacz, dziurkacz, moduł broszurujący, podajnik A3 o dużej pojemności; opcjonalna obsługa SRA3</w:t>
      </w:r>
    </w:p>
    <w:p w14:paraId="4CF3D0D5" w14:textId="542749B7" w:rsidR="00D84885" w:rsidRPr="00D84885" w:rsidRDefault="00D84885" w:rsidP="00D84885">
      <w:r w:rsidRPr="00D84885">
        <w:rPr>
          <w:b/>
          <w:bCs/>
        </w:rPr>
        <w:t>Docelowe środowisko pracy</w:t>
      </w:r>
      <w:r>
        <w:rPr>
          <w:b/>
          <w:bCs/>
        </w:rPr>
        <w:t xml:space="preserve">: </w:t>
      </w:r>
      <w:r w:rsidRPr="00D84885">
        <w:t>środowiska biurowe o dużych obciążeniach, wymagające wysokiej wydajności, niskiego poziomu interwencji i ograniczonego zużycia energii</w:t>
      </w:r>
    </w:p>
    <w:sectPr w:rsidR="00D84885" w:rsidRPr="00D84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62DB4" w14:textId="77777777" w:rsidR="0034754C" w:rsidRDefault="0034754C" w:rsidP="00464ECD">
      <w:pPr>
        <w:spacing w:after="0" w:line="240" w:lineRule="auto"/>
      </w:pPr>
      <w:r>
        <w:separator/>
      </w:r>
    </w:p>
  </w:endnote>
  <w:endnote w:type="continuationSeparator" w:id="0">
    <w:p w14:paraId="13DBDAF7" w14:textId="77777777" w:rsidR="0034754C" w:rsidRDefault="0034754C" w:rsidP="00464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A9D8C" w14:textId="77777777" w:rsidR="0034754C" w:rsidRDefault="0034754C" w:rsidP="00464ECD">
      <w:pPr>
        <w:spacing w:after="0" w:line="240" w:lineRule="auto"/>
      </w:pPr>
      <w:r>
        <w:separator/>
      </w:r>
    </w:p>
  </w:footnote>
  <w:footnote w:type="continuationSeparator" w:id="0">
    <w:p w14:paraId="023C12F3" w14:textId="77777777" w:rsidR="0034754C" w:rsidRDefault="0034754C" w:rsidP="00464ECD">
      <w:pPr>
        <w:spacing w:after="0" w:line="240" w:lineRule="auto"/>
      </w:pPr>
      <w:r>
        <w:continuationSeparator/>
      </w:r>
    </w:p>
  </w:footnote>
  <w:footnote w:id="1">
    <w:p w14:paraId="26188FAF" w14:textId="77777777" w:rsidR="00464ECD" w:rsidRDefault="00464ECD" w:rsidP="00464E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64ECD">
        <w:t>Na podstawie obliczeń Epson model Epson WorkForce Enterprise AM-C10000 zużywa o 93% mniej energii w porównaniu ze średnim zużyciem energii pięciu najlepiej sprzedających się kolorowych laserowych urządzeń wielofunkcyjnych A3 o prędkości 76–100 str./min i cenie poniżej 30 tys. dolarów dostępnych w Europie (</w:t>
      </w:r>
      <w:r>
        <w:t xml:space="preserve">za: </w:t>
      </w:r>
      <w:r w:rsidRPr="00464ECD">
        <w:t xml:space="preserve">IDC, </w:t>
      </w:r>
      <w:proofErr w:type="spellStart"/>
      <w:r w:rsidRPr="00464ECD">
        <w:t>Quarterly</w:t>
      </w:r>
      <w:proofErr w:type="spellEnd"/>
      <w:r w:rsidRPr="00464ECD">
        <w:t xml:space="preserve"> </w:t>
      </w:r>
      <w:proofErr w:type="spellStart"/>
      <w:r w:rsidRPr="00464ECD">
        <w:t>Hardcopy</w:t>
      </w:r>
      <w:proofErr w:type="spellEnd"/>
      <w:r w:rsidRPr="00464ECD">
        <w:t xml:space="preserve"> </w:t>
      </w:r>
      <w:proofErr w:type="spellStart"/>
      <w:r w:rsidRPr="00464ECD">
        <w:t>Peripherals</w:t>
      </w:r>
      <w:proofErr w:type="spellEnd"/>
      <w:r w:rsidRPr="00464ECD">
        <w:t xml:space="preserve"> </w:t>
      </w:r>
      <w:proofErr w:type="spellStart"/>
      <w:r w:rsidRPr="00464ECD">
        <w:t>Tracker</w:t>
      </w:r>
      <w:proofErr w:type="spellEnd"/>
      <w:r w:rsidRPr="00464ECD">
        <w:t xml:space="preserve">, dostawy od Q4 2024 do Q3 2025, publikacja Q4 2025). Porównanie oparto na wskaźniku </w:t>
      </w:r>
      <w:proofErr w:type="spellStart"/>
      <w:r w:rsidRPr="00464ECD">
        <w:t>Typical</w:t>
      </w:r>
      <w:proofErr w:type="spellEnd"/>
      <w:r w:rsidRPr="00464ECD">
        <w:t xml:space="preserve"> Energy </w:t>
      </w:r>
      <w:proofErr w:type="spellStart"/>
      <w:r w:rsidRPr="00464ECD">
        <w:t>Consumption</w:t>
      </w:r>
      <w:proofErr w:type="spellEnd"/>
      <w:r w:rsidRPr="00464ECD">
        <w:t xml:space="preserve"> (TEC) publikowanym przez ENERGY STAR lub w oficjalnych specyfikacjach producentów. W przypadkach, gdy dostępne były wyłącznie dane TEC 2.0, obliczono odpowiadającą im wartość TEC 3.0. Produkty, dla których nie były dostępne odpowiednie dane, zostały wykluczone z porównania.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ECD"/>
    <w:rsid w:val="001255DA"/>
    <w:rsid w:val="003076B9"/>
    <w:rsid w:val="0034754C"/>
    <w:rsid w:val="00386CCC"/>
    <w:rsid w:val="003A3578"/>
    <w:rsid w:val="00464ECD"/>
    <w:rsid w:val="00576FBE"/>
    <w:rsid w:val="005E3526"/>
    <w:rsid w:val="006231DC"/>
    <w:rsid w:val="00966945"/>
    <w:rsid w:val="00D351AD"/>
    <w:rsid w:val="00D5442F"/>
    <w:rsid w:val="00D8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D388D"/>
  <w15:chartTrackingRefBased/>
  <w15:docId w15:val="{04F3F903-EAB8-4DE0-B40F-811E1FA0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4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E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4E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E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E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E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E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4E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E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E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E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E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4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4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4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4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4E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4E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4E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E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E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4EC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4E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4E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4E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2792D-ECF6-4B27-B9E3-578F06711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1162</Words>
  <Characters>3094</Characters>
  <Application>Microsoft Office Word</Application>
  <DocSecurity>0</DocSecurity>
  <Lines>386</Lines>
  <Paragraphs>472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Jański</dc:creator>
  <cp:keywords/>
  <dc:description/>
  <cp:lastModifiedBy>Krzysztof Jański</cp:lastModifiedBy>
  <cp:revision>4</cp:revision>
  <dcterms:created xsi:type="dcterms:W3CDTF">2026-05-20T13:17:00Z</dcterms:created>
  <dcterms:modified xsi:type="dcterms:W3CDTF">2026-05-21T07:19:00Z</dcterms:modified>
</cp:coreProperties>
</file>