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B931" w14:textId="7C5B7C68" w:rsidR="001D30CE" w:rsidRDefault="001D30CE" w:rsidP="00E96769">
      <w:pPr>
        <w:jc w:val="both"/>
        <w:rPr>
          <w:b/>
          <w:bCs/>
          <w:sz w:val="28"/>
          <w:szCs w:val="28"/>
        </w:rPr>
      </w:pPr>
      <w:r w:rsidRPr="001D30CE">
        <w:rPr>
          <w:b/>
          <w:bCs/>
          <w:sz w:val="28"/>
          <w:szCs w:val="28"/>
        </w:rPr>
        <w:t xml:space="preserve">Epson </w:t>
      </w:r>
      <w:r>
        <w:rPr>
          <w:b/>
          <w:bCs/>
          <w:sz w:val="28"/>
          <w:szCs w:val="28"/>
        </w:rPr>
        <w:t xml:space="preserve">zaprasza </w:t>
      </w:r>
      <w:r w:rsidRPr="001D30CE">
        <w:rPr>
          <w:b/>
          <w:bCs/>
          <w:sz w:val="28"/>
          <w:szCs w:val="28"/>
        </w:rPr>
        <w:t>na RemaDays 2025 – obowiązkowe wydarzenie dla branży reklamowej, oznakowań i tekstyliów</w:t>
      </w:r>
    </w:p>
    <w:p w14:paraId="680794B8" w14:textId="6A109E9E" w:rsidR="0081717E" w:rsidRDefault="008C0538" w:rsidP="00A421DA">
      <w:pPr>
        <w:jc w:val="both"/>
        <w:rPr>
          <w:b/>
          <w:bCs/>
        </w:rPr>
      </w:pPr>
      <w:r w:rsidRPr="008C0538">
        <w:rPr>
          <w:b/>
          <w:bCs/>
        </w:rPr>
        <w:t>Już niedługo</w:t>
      </w:r>
      <w:r>
        <w:rPr>
          <w:b/>
          <w:bCs/>
        </w:rPr>
        <w:t>, w dniach 28-31 stycznia 2025, startują targi</w:t>
      </w:r>
      <w:r w:rsidR="0081717E">
        <w:rPr>
          <w:b/>
          <w:bCs/>
        </w:rPr>
        <w:t xml:space="preserve"> RemaDays 2025. Wydarzenie odbędzie się tradycyjnie w </w:t>
      </w:r>
      <w:r w:rsidR="0081717E" w:rsidRPr="00A421DA">
        <w:rPr>
          <w:b/>
          <w:bCs/>
        </w:rPr>
        <w:t xml:space="preserve">kompleksie PTAK Warsaw Expo w </w:t>
      </w:r>
      <w:r w:rsidR="004D609A">
        <w:rPr>
          <w:b/>
          <w:bCs/>
        </w:rPr>
        <w:t>Nadarzynie pod Warszawą</w:t>
      </w:r>
      <w:r w:rsidR="0081717E" w:rsidRPr="00A421DA">
        <w:rPr>
          <w:b/>
          <w:bCs/>
        </w:rPr>
        <w:t>.</w:t>
      </w:r>
      <w:r w:rsidR="0081717E">
        <w:rPr>
          <w:b/>
          <w:bCs/>
        </w:rPr>
        <w:t xml:space="preserve"> Epson zaprasza </w:t>
      </w:r>
      <w:r w:rsidR="00A421DA" w:rsidRPr="00A421DA">
        <w:rPr>
          <w:b/>
          <w:bCs/>
        </w:rPr>
        <w:t xml:space="preserve">wszystkich profesjonalistów z branży reklamowej </w:t>
      </w:r>
      <w:r w:rsidR="0081717E">
        <w:rPr>
          <w:b/>
          <w:bCs/>
        </w:rPr>
        <w:t xml:space="preserve">na stoisko </w:t>
      </w:r>
      <w:r w:rsidR="004E44E0" w:rsidRPr="004E44E0">
        <w:rPr>
          <w:b/>
          <w:bCs/>
        </w:rPr>
        <w:t>F3.14</w:t>
      </w:r>
      <w:r w:rsidR="0081717E" w:rsidRPr="004E44E0">
        <w:rPr>
          <w:b/>
          <w:bCs/>
        </w:rPr>
        <w:t xml:space="preserve">, </w:t>
      </w:r>
      <w:r w:rsidR="0081717E" w:rsidRPr="0081717E">
        <w:rPr>
          <w:b/>
          <w:bCs/>
        </w:rPr>
        <w:t xml:space="preserve">gdzie </w:t>
      </w:r>
      <w:r w:rsidR="0081717E" w:rsidRPr="000F4C99">
        <w:rPr>
          <w:b/>
          <w:bCs/>
        </w:rPr>
        <w:t>zaprezentuje wiele urządzeń z</w:t>
      </w:r>
      <w:r w:rsidR="0081717E">
        <w:rPr>
          <w:b/>
          <w:bCs/>
        </w:rPr>
        <w:t xml:space="preserve"> </w:t>
      </w:r>
      <w:r w:rsidR="00A17A3F">
        <w:rPr>
          <w:b/>
          <w:bCs/>
        </w:rPr>
        <w:t>bogatego</w:t>
      </w:r>
      <w:r w:rsidR="0081717E" w:rsidRPr="000F4C99">
        <w:rPr>
          <w:b/>
          <w:bCs/>
        </w:rPr>
        <w:t xml:space="preserve"> portfolio, w tym rozwiązania przeznaczone dla producentów reklamy, wydruków fotograficznych</w:t>
      </w:r>
      <w:r w:rsidR="006E4F73">
        <w:rPr>
          <w:b/>
          <w:bCs/>
        </w:rPr>
        <w:t>,</w:t>
      </w:r>
      <w:r w:rsidR="00D21D41">
        <w:rPr>
          <w:b/>
          <w:bCs/>
        </w:rPr>
        <w:t xml:space="preserve"> </w:t>
      </w:r>
      <w:r w:rsidR="00D21D41" w:rsidRPr="00A421DA">
        <w:rPr>
          <w:b/>
          <w:bCs/>
        </w:rPr>
        <w:t>oznakowań, tekstyliów i innych materiałów reklamowych.</w:t>
      </w:r>
      <w:r w:rsidR="00D21D41">
        <w:rPr>
          <w:b/>
          <w:bCs/>
        </w:rPr>
        <w:t xml:space="preserve"> </w:t>
      </w:r>
      <w:r w:rsidR="00A17A3F">
        <w:rPr>
          <w:b/>
          <w:bCs/>
        </w:rPr>
        <w:t xml:space="preserve">Dlaczego warto </w:t>
      </w:r>
      <w:r w:rsidR="006E4F73">
        <w:rPr>
          <w:b/>
          <w:bCs/>
        </w:rPr>
        <w:t>pojawić się na targach?</w:t>
      </w:r>
    </w:p>
    <w:p w14:paraId="1D02C261" w14:textId="7269214C" w:rsidR="00B81B72" w:rsidRPr="00D650D9" w:rsidRDefault="002B08AB" w:rsidP="00D650D9">
      <w:pPr>
        <w:jc w:val="both"/>
        <w:rPr>
          <w:b/>
          <w:bCs/>
        </w:rPr>
      </w:pPr>
      <w:r w:rsidRPr="002B08AB">
        <w:t>Oto najciekawsze</w:t>
      </w:r>
      <w:r w:rsidR="00AB5DF8">
        <w:t xml:space="preserve"> urządzenia, które Epson zaprezentuje na targach RemaDays 2025, odpowiadające na </w:t>
      </w:r>
      <w:r w:rsidR="00AB5DF8" w:rsidRPr="001D12B1">
        <w:t>różnorodne potrzeby branży reklamowej, tekstylnej i projektowej.</w:t>
      </w:r>
    </w:p>
    <w:p w14:paraId="717ACBB2" w14:textId="31F3E714" w:rsidR="00A421DA" w:rsidRPr="00A421DA" w:rsidRDefault="000804B3" w:rsidP="00A421DA">
      <w:pPr>
        <w:jc w:val="both"/>
        <w:rPr>
          <w:b/>
          <w:bCs/>
        </w:rPr>
      </w:pPr>
      <w:r>
        <w:rPr>
          <w:b/>
          <w:bCs/>
        </w:rPr>
        <w:t xml:space="preserve">Druk cyfrowy- szybka technologia </w:t>
      </w:r>
      <w:r w:rsidR="00A421DA" w:rsidRPr="00A421DA">
        <w:rPr>
          <w:b/>
          <w:bCs/>
        </w:rPr>
        <w:t>dla znakowania i dekoracji</w:t>
      </w:r>
    </w:p>
    <w:p w14:paraId="01471AD3" w14:textId="7BA78610" w:rsidR="00E96769" w:rsidRDefault="00A421DA" w:rsidP="00E96769">
      <w:pPr>
        <w:jc w:val="both"/>
      </w:pPr>
      <w:r w:rsidRPr="00A421DA">
        <w:t>Na stoisku Epson</w:t>
      </w:r>
      <w:r w:rsidR="00A11F83">
        <w:t xml:space="preserve"> </w:t>
      </w:r>
      <w:r w:rsidR="00A11F83" w:rsidRPr="004E44E0">
        <w:rPr>
          <w:b/>
          <w:bCs/>
        </w:rPr>
        <w:t>F3.14</w:t>
      </w:r>
      <w:r w:rsidR="00A11F83">
        <w:t xml:space="preserve"> </w:t>
      </w:r>
      <w:r w:rsidR="000746B6">
        <w:t xml:space="preserve">pojawią się </w:t>
      </w:r>
      <w:r w:rsidRPr="00A421DA">
        <w:t>urządzenia z serii </w:t>
      </w:r>
      <w:r w:rsidRPr="00A421DA">
        <w:rPr>
          <w:b/>
          <w:bCs/>
        </w:rPr>
        <w:t>SureColor S</w:t>
      </w:r>
      <w:r w:rsidRPr="00A421DA">
        <w:t>, takie jak </w:t>
      </w:r>
      <w:r w:rsidRPr="00A421DA">
        <w:rPr>
          <w:b/>
          <w:bCs/>
        </w:rPr>
        <w:t>SC-S40610</w:t>
      </w:r>
      <w:r w:rsidRPr="00A421DA">
        <w:t> i </w:t>
      </w:r>
      <w:r w:rsidRPr="00A421DA">
        <w:rPr>
          <w:b/>
          <w:bCs/>
        </w:rPr>
        <w:t>SC-S80610</w:t>
      </w:r>
      <w:r w:rsidRPr="00A421DA">
        <w:t xml:space="preserve">, </w:t>
      </w:r>
      <w:r w:rsidR="006A734B">
        <w:t xml:space="preserve">które pozwalają </w:t>
      </w:r>
      <w:r w:rsidRPr="00A421DA">
        <w:t xml:space="preserve">na precyzyjne i </w:t>
      </w:r>
      <w:r w:rsidR="000804B3">
        <w:t>nasycone</w:t>
      </w:r>
      <w:r w:rsidRPr="00A421DA">
        <w:t xml:space="preserve"> </w:t>
      </w:r>
      <w:r w:rsidR="000804B3">
        <w:t xml:space="preserve">kolorem </w:t>
      </w:r>
      <w:r w:rsidRPr="00A421DA">
        <w:t xml:space="preserve">wydruki wielkoformatowe. </w:t>
      </w:r>
      <w:r w:rsidR="00CF0628" w:rsidRPr="005443FF">
        <w:t xml:space="preserve">To idealny wybór dla firm, które poszukują wydajnego rozwiązania do oznakowań i grafiki użytkowej, zapewniającego doskonały stosunek jakości do ceny. </w:t>
      </w:r>
      <w:r w:rsidRPr="00A421DA">
        <w:t>Szczególną uwagę przyciągnie model </w:t>
      </w:r>
      <w:r w:rsidRPr="00A421DA">
        <w:rPr>
          <w:b/>
          <w:bCs/>
        </w:rPr>
        <w:t>SureColor SC-R5010</w:t>
      </w:r>
      <w:r w:rsidRPr="00A421DA">
        <w:t>, wyposażony w atramenty żywiczne. Umożliwia on tworzenie wyjątkowych grafik na różnorodnych podłożach, w tym winylu, tekstyliach, tapetach i foliach.</w:t>
      </w:r>
      <w:r w:rsidR="00B81B72">
        <w:t xml:space="preserve"> </w:t>
      </w:r>
      <w:r w:rsidR="00B81B72" w:rsidRPr="00B81B72">
        <w:t xml:space="preserve">Dzięki trwałym i odpornym na zarysowania wydrukom </w:t>
      </w:r>
      <w:r w:rsidR="00B81B72" w:rsidRPr="000E67E2">
        <w:rPr>
          <w:b/>
          <w:bCs/>
        </w:rPr>
        <w:t xml:space="preserve">SC-R5010 </w:t>
      </w:r>
      <w:r w:rsidR="00B81B72" w:rsidRPr="00B81B72">
        <w:t xml:space="preserve">doskonale sprawdza się </w:t>
      </w:r>
      <w:r w:rsidR="00761023">
        <w:t xml:space="preserve">w najbardziej </w:t>
      </w:r>
      <w:r w:rsidR="00B81B72" w:rsidRPr="00B81B72">
        <w:t>wymagających zastosowaniach reklamowych.</w:t>
      </w:r>
      <w:r w:rsidR="00E96769">
        <w:t xml:space="preserve"> </w:t>
      </w:r>
    </w:p>
    <w:p w14:paraId="2BBD8AC6" w14:textId="571832B2" w:rsidR="00B81B72" w:rsidRDefault="00E96769" w:rsidP="00B81B72">
      <w:pPr>
        <w:jc w:val="both"/>
      </w:pPr>
      <w:r>
        <w:t xml:space="preserve">Ponadto, na stoisku zobaczymy </w:t>
      </w:r>
      <w:r w:rsidR="00114052">
        <w:t xml:space="preserve">też </w:t>
      </w:r>
      <w:r w:rsidRPr="002B08AB">
        <w:t>sublimacyjne</w:t>
      </w:r>
      <w:r w:rsidR="00114052">
        <w:t xml:space="preserve"> drukarki </w:t>
      </w:r>
      <w:r w:rsidRPr="002B08AB">
        <w:rPr>
          <w:b/>
          <w:bCs/>
        </w:rPr>
        <w:t>SureColor</w:t>
      </w:r>
      <w:r w:rsidRPr="004D4FC8">
        <w:rPr>
          <w:b/>
          <w:bCs/>
        </w:rPr>
        <w:t xml:space="preserve"> </w:t>
      </w:r>
      <w:r w:rsidRPr="002B08AB">
        <w:rPr>
          <w:b/>
          <w:bCs/>
        </w:rPr>
        <w:t>SC-F9500</w:t>
      </w:r>
      <w:r w:rsidRPr="002B08AB">
        <w:t> i </w:t>
      </w:r>
      <w:r w:rsidRPr="002B08AB">
        <w:rPr>
          <w:b/>
          <w:bCs/>
        </w:rPr>
        <w:t>SC-F6400H</w:t>
      </w:r>
      <w:r w:rsidRPr="002B08AB">
        <w:t>, które świetnie sprawdzają się w branży tekstylnej, oferując wydajność, szybkość oraz żywe kolory idealne do personalizacji odzieży i akcesoriów. Nie zabraknie</w:t>
      </w:r>
      <w:r>
        <w:t xml:space="preserve"> </w:t>
      </w:r>
      <w:r w:rsidRPr="002B08AB">
        <w:rPr>
          <w:b/>
          <w:bCs/>
        </w:rPr>
        <w:t>SureColor SC-F2200</w:t>
      </w:r>
      <w:r w:rsidRPr="002B08AB">
        <w:t xml:space="preserve">, </w:t>
      </w:r>
      <w:r>
        <w:t xml:space="preserve">modelu </w:t>
      </w:r>
      <w:r w:rsidR="000804B3">
        <w:t xml:space="preserve">DTG </w:t>
      </w:r>
      <w:r w:rsidRPr="002B08AB">
        <w:t>doskonałe</w:t>
      </w:r>
      <w:r>
        <w:t>go</w:t>
      </w:r>
      <w:r w:rsidRPr="002B08AB">
        <w:t xml:space="preserve"> do drukowania na koszulkach czy torbach – to świetne rozwiązanie dla firm stawiających na kreatywność i </w:t>
      </w:r>
      <w:r w:rsidR="000804B3">
        <w:t>szybkość produkcji</w:t>
      </w:r>
      <w:r w:rsidRPr="002B08AB">
        <w:t>.</w:t>
      </w:r>
    </w:p>
    <w:p w14:paraId="39DB7F6F" w14:textId="0F1A6FCD" w:rsidR="008C70FF" w:rsidRDefault="008C70FF" w:rsidP="008C70FF">
      <w:pPr>
        <w:jc w:val="both"/>
        <w:rPr>
          <w:b/>
          <w:bCs/>
        </w:rPr>
      </w:pPr>
      <w:r w:rsidRPr="008C70FF">
        <w:rPr>
          <w:b/>
          <w:bCs/>
        </w:rPr>
        <w:t>CAD i etykiety – wszechstronność w centrum uwagi</w:t>
      </w:r>
    </w:p>
    <w:p w14:paraId="330E889B" w14:textId="060EE2AA" w:rsidR="002B08AB" w:rsidRDefault="002B08AB" w:rsidP="00B81B72">
      <w:pPr>
        <w:jc w:val="both"/>
      </w:pPr>
      <w:r>
        <w:t xml:space="preserve">W obszarze </w:t>
      </w:r>
      <w:r w:rsidR="000804B3">
        <w:t xml:space="preserve">druków </w:t>
      </w:r>
      <w:proofErr w:type="spellStart"/>
      <w:r>
        <w:t>CAD</w:t>
      </w:r>
      <w:r w:rsidR="000804B3">
        <w:t>owskich</w:t>
      </w:r>
      <w:proofErr w:type="spellEnd"/>
      <w:r w:rsidR="000804B3">
        <w:t xml:space="preserve"> i plakatowych</w:t>
      </w:r>
      <w:r>
        <w:t xml:space="preserve"> odwiedzający będą mogli zapoznać się z drukarkami z serii </w:t>
      </w:r>
      <w:r w:rsidRPr="00D27329">
        <w:rPr>
          <w:b/>
          <w:bCs/>
        </w:rPr>
        <w:t>SureColor T</w:t>
      </w:r>
      <w:r>
        <w:t xml:space="preserve">, w tym modelami </w:t>
      </w:r>
      <w:r w:rsidRPr="00D27329">
        <w:rPr>
          <w:b/>
          <w:bCs/>
        </w:rPr>
        <w:t>T7700D</w:t>
      </w:r>
      <w:r>
        <w:t xml:space="preserve"> i </w:t>
      </w:r>
      <w:r w:rsidRPr="00D27329">
        <w:rPr>
          <w:b/>
          <w:bCs/>
        </w:rPr>
        <w:t>T5700DM</w:t>
      </w:r>
      <w:r>
        <w:t xml:space="preserve">. To zaawansowane urządzenia stworzone z myślą o precyzyjnym drukowaniu projektów technicznych, dokumentacji czy planów architektonicznych. Oferują wysoką szybkość pracy oraz perfekcyjną jakość </w:t>
      </w:r>
      <w:r w:rsidR="000804B3">
        <w:t>linii</w:t>
      </w:r>
      <w:r>
        <w:t>, co czyni je niezastąpionym wsparciem dla profesjonalistów.</w:t>
      </w:r>
      <w:r w:rsidR="00145C7A">
        <w:t xml:space="preserve"> </w:t>
      </w:r>
      <w:r w:rsidR="00D27329">
        <w:t>Z kolei d</w:t>
      </w:r>
      <w:r w:rsidRPr="002B08AB">
        <w:t>la potrzeb personalizowanego druku etykiet zaprezentowane zostaną urządzenia z serii </w:t>
      </w:r>
      <w:r w:rsidRPr="002B08AB">
        <w:rPr>
          <w:b/>
          <w:bCs/>
        </w:rPr>
        <w:t>ColorWorks – C8000, C6500 i C4000</w:t>
      </w:r>
      <w:r w:rsidRPr="002B08AB">
        <w:t>, które umożliwiają produkcję wysokiej jakości, materiałów w krótkich seriach. Epson po raz kolejny podkreśla swoją wszechstronność, dostarczając rozwiązania dla różnych sektorów.</w:t>
      </w:r>
    </w:p>
    <w:p w14:paraId="25AF31DB" w14:textId="77777777" w:rsidR="00E96769" w:rsidRPr="00E96769" w:rsidRDefault="00E96769" w:rsidP="00B81B72">
      <w:pPr>
        <w:jc w:val="both"/>
      </w:pPr>
    </w:p>
    <w:p w14:paraId="2235FA72" w14:textId="3F517551" w:rsidR="00B81B72" w:rsidRPr="00D650D9" w:rsidRDefault="00BC4C56" w:rsidP="00B81B72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Zobaczyć, żeby poczuć różnice – wyjątkowe wydruki z urządzeń </w:t>
      </w:r>
      <w:r w:rsidR="00B81B72" w:rsidRPr="00D650D9">
        <w:rPr>
          <w:b/>
          <w:bCs/>
        </w:rPr>
        <w:t>SurePress</w:t>
      </w:r>
      <w:r>
        <w:rPr>
          <w:b/>
          <w:bCs/>
        </w:rPr>
        <w:t xml:space="preserve"> oraz Epson ML-8000</w:t>
      </w:r>
    </w:p>
    <w:p w14:paraId="0BD5AEE6" w14:textId="7331E4A4" w:rsidR="00B81B72" w:rsidRDefault="00B81B72" w:rsidP="00B81B72">
      <w:pPr>
        <w:jc w:val="both"/>
      </w:pPr>
      <w:r w:rsidRPr="00B81B72">
        <w:t xml:space="preserve">Na stoisku odwiedzający będą mieli </w:t>
      </w:r>
      <w:r w:rsidR="00BC4C56">
        <w:t xml:space="preserve">możliwość </w:t>
      </w:r>
      <w:r w:rsidR="00BC4C56" w:rsidRPr="00357A25">
        <w:t xml:space="preserve">porozmawiać z ekspertami Epson </w:t>
      </w:r>
      <w:r w:rsidR="00BC4C56">
        <w:t xml:space="preserve">i </w:t>
      </w:r>
      <w:r w:rsidRPr="00B81B72">
        <w:t xml:space="preserve">obejrzeć próbki wydruków </w:t>
      </w:r>
      <w:r w:rsidR="000804B3">
        <w:t xml:space="preserve">etykiet i opakowań </w:t>
      </w:r>
      <w:r w:rsidRPr="00B81B72">
        <w:t xml:space="preserve">wykonane za pomocą urządzeń z serii </w:t>
      </w:r>
      <w:r w:rsidRPr="00751C02">
        <w:rPr>
          <w:b/>
          <w:bCs/>
        </w:rPr>
        <w:t>SurePress</w:t>
      </w:r>
      <w:r w:rsidRPr="00B81B72">
        <w:t>. Wydruki te cechują się zarówno wyjątkową precyzją, jak i intensywnością kolorów, doskonale odzwierciedlając możliwości personalizacji na najwyższym poziomie. Modele z tej serii umożliwiają produkcję z zachowaniem najwyższej jakości graficznej oraz efektywności kosztowej, co sprawia, że cieszą się one popularnością wśród producentów premium.</w:t>
      </w:r>
    </w:p>
    <w:p w14:paraId="71EAE4F3" w14:textId="10B44AA4" w:rsidR="00BC4C56" w:rsidRDefault="00BC4C56" w:rsidP="00BC4C56">
      <w:pPr>
        <w:jc w:val="both"/>
      </w:pPr>
      <w:r>
        <w:t xml:space="preserve">Na stoisku będzie można przekonać się również o jakości wydruków </w:t>
      </w:r>
      <w:r w:rsidR="000804B3">
        <w:t xml:space="preserve">na całej palecie tekstyliów </w:t>
      </w:r>
      <w:r>
        <w:t xml:space="preserve">pochodzących z urządzenia </w:t>
      </w:r>
      <w:r w:rsidRPr="00264F42">
        <w:rPr>
          <w:b/>
          <w:bCs/>
        </w:rPr>
        <w:t>Epson ML-8000</w:t>
      </w:r>
      <w:r>
        <w:t xml:space="preserve">. Jest to </w:t>
      </w:r>
      <w:r w:rsidRPr="00264F42">
        <w:t>drukarka przemysłowa typu Direct-to-</w:t>
      </w:r>
      <w:proofErr w:type="spellStart"/>
      <w:r w:rsidRPr="00264F42">
        <w:t>Fabric</w:t>
      </w:r>
      <w:proofErr w:type="spellEnd"/>
      <w:r>
        <w:t xml:space="preserve">, która </w:t>
      </w:r>
      <w:r w:rsidRPr="00264F42">
        <w:t xml:space="preserve">wyróżnia się niezawodnością, wysoką jakością i efektywnością pracy, zapewniając jednocześnie minimalne przestoje. Łatwa obsługa połączona z możliwością stosowania różnych rodzajów atramentów, takich jak pigmentowe, kwasowe, reaktywne czy dyspersyjne (z certyfikatem ECO PASSPORT), czyni ją niezwykle wszechstronnym narzędziem. Pracuje z prędkością aż 155 m² na godzinę przy rozdzielczości 600x600 </w:t>
      </w:r>
      <w:proofErr w:type="spellStart"/>
      <w:r w:rsidRPr="00264F42">
        <w:t>dpi</w:t>
      </w:r>
      <w:proofErr w:type="spellEnd"/>
      <w:r w:rsidRPr="00264F42">
        <w:t>, co pozwala realizować nawet najbardziej wymagające projekty na różnych podłożach.</w:t>
      </w:r>
    </w:p>
    <w:p w14:paraId="286C0319" w14:textId="3709BDBB" w:rsidR="00357A25" w:rsidRPr="00C62F57" w:rsidRDefault="00357A25" w:rsidP="00357A25">
      <w:pPr>
        <w:jc w:val="both"/>
      </w:pPr>
      <w:r w:rsidRPr="00357A25">
        <w:t>„</w:t>
      </w:r>
      <w:r w:rsidRPr="00357A25">
        <w:rPr>
          <w:i/>
          <w:iCs/>
        </w:rPr>
        <w:t>Epson od lat wyznacza standardy innowacyjności, dostarczając rozwiązania technologiczne, które pozwalają przedsiębiorstwom na realizację nawet najbardziej ambitnych projektów. Targi RemaDays 2025 będą idealnym miejscem, by zaprezentować szeroką gamę naszych urządzeń i ich możliwości. Zapraszam na nasze stoisko</w:t>
      </w:r>
      <w:r w:rsidR="00161038">
        <w:rPr>
          <w:i/>
          <w:iCs/>
        </w:rPr>
        <w:t xml:space="preserve"> </w:t>
      </w:r>
      <w:r w:rsidR="00161038" w:rsidRPr="00161038">
        <w:rPr>
          <w:i/>
          <w:iCs/>
        </w:rPr>
        <w:t>F3.14</w:t>
      </w:r>
      <w:r w:rsidRPr="00357A25">
        <w:rPr>
          <w:i/>
          <w:iCs/>
        </w:rPr>
        <w:t>, gdzie będzie można zobaczyć na własne oczy efekty pracy urządzeń oraz porozmawiać z</w:t>
      </w:r>
      <w:r w:rsidR="00161038">
        <w:rPr>
          <w:i/>
          <w:iCs/>
        </w:rPr>
        <w:t xml:space="preserve">e </w:t>
      </w:r>
      <w:r w:rsidRPr="00357A25">
        <w:rPr>
          <w:i/>
          <w:iCs/>
        </w:rPr>
        <w:t>specjalistami</w:t>
      </w:r>
      <w:r w:rsidRPr="00357A25">
        <w:t xml:space="preserve">,” powiedział </w:t>
      </w:r>
      <w:r w:rsidRPr="00357A25">
        <w:rPr>
          <w:b/>
          <w:bCs/>
        </w:rPr>
        <w:t xml:space="preserve">Tomasz Kuciński, </w:t>
      </w:r>
      <w:r w:rsidR="00C62F57" w:rsidRPr="00C62F57">
        <w:rPr>
          <w:b/>
          <w:bCs/>
        </w:rPr>
        <w:t>Senior Account Manager - Industrial Printing</w:t>
      </w:r>
      <w:r w:rsidR="00C62F57">
        <w:t xml:space="preserve"> </w:t>
      </w:r>
      <w:r w:rsidRPr="00357A25">
        <w:rPr>
          <w:b/>
          <w:bCs/>
        </w:rPr>
        <w:t>Poland &amp; CEE North w firmie Epson.</w:t>
      </w:r>
    </w:p>
    <w:p w14:paraId="1F1EB462" w14:textId="77777777" w:rsidR="000F4C99" w:rsidRPr="000F4C99" w:rsidRDefault="000F4C99" w:rsidP="000F4C99">
      <w:pPr>
        <w:jc w:val="both"/>
      </w:pPr>
    </w:p>
    <w:p w14:paraId="1795159D" w14:textId="77777777" w:rsidR="000F4C99" w:rsidRPr="000F4C99" w:rsidRDefault="000F4C99" w:rsidP="000F4C99">
      <w:pPr>
        <w:jc w:val="both"/>
      </w:pPr>
      <w:r w:rsidRPr="000F4C99">
        <w:rPr>
          <w:b/>
          <w:bCs/>
        </w:rPr>
        <w:t>INFORMACJE DODATKOWE </w:t>
      </w:r>
    </w:p>
    <w:p w14:paraId="4D6AE21B" w14:textId="77777777" w:rsidR="000F4C99" w:rsidRPr="000F4C99" w:rsidRDefault="000F4C99" w:rsidP="00F5316B">
      <w:pPr>
        <w:spacing w:after="0" w:line="240" w:lineRule="auto"/>
        <w:jc w:val="both"/>
      </w:pPr>
    </w:p>
    <w:p w14:paraId="1870F6E2" w14:textId="77777777" w:rsidR="000F4C99" w:rsidRPr="000F4C99" w:rsidRDefault="000F4C99" w:rsidP="00F5316B">
      <w:pPr>
        <w:spacing w:after="0" w:line="240" w:lineRule="auto"/>
        <w:jc w:val="both"/>
      </w:pPr>
      <w:r w:rsidRPr="000F4C99">
        <w:rPr>
          <w:b/>
          <w:bCs/>
        </w:rPr>
        <w:t>Termin:</w:t>
      </w:r>
    </w:p>
    <w:p w14:paraId="07F66F02" w14:textId="3A1A6481" w:rsidR="000F4C99" w:rsidRDefault="00113731" w:rsidP="00F5316B">
      <w:pPr>
        <w:spacing w:after="0" w:line="240" w:lineRule="auto"/>
        <w:jc w:val="both"/>
      </w:pPr>
      <w:r>
        <w:t>28-31</w:t>
      </w:r>
      <w:r w:rsidR="00F5316B">
        <w:t xml:space="preserve"> stycznia </w:t>
      </w:r>
      <w:r w:rsidR="000F4C99" w:rsidRPr="000F4C99">
        <w:t>202</w:t>
      </w:r>
      <w:r w:rsidR="00F5316B">
        <w:t>5</w:t>
      </w:r>
      <w:r w:rsidR="000F4C99" w:rsidRPr="000F4C99">
        <w:t xml:space="preserve"> r.</w:t>
      </w:r>
    </w:p>
    <w:p w14:paraId="52963A18" w14:textId="77777777" w:rsidR="00F5316B" w:rsidRPr="000F4C99" w:rsidRDefault="00F5316B" w:rsidP="00F5316B">
      <w:pPr>
        <w:spacing w:after="0" w:line="240" w:lineRule="auto"/>
        <w:jc w:val="both"/>
      </w:pPr>
    </w:p>
    <w:p w14:paraId="140D421F" w14:textId="77777777" w:rsidR="000F4C99" w:rsidRPr="000F4C99" w:rsidRDefault="000F4C99" w:rsidP="00F5316B">
      <w:pPr>
        <w:spacing w:after="0" w:line="240" w:lineRule="auto"/>
        <w:jc w:val="both"/>
      </w:pPr>
      <w:r w:rsidRPr="000F4C99">
        <w:rPr>
          <w:b/>
          <w:bCs/>
        </w:rPr>
        <w:t>Lokalizacja i adres:</w:t>
      </w:r>
    </w:p>
    <w:p w14:paraId="5BAE610C" w14:textId="0473AB61" w:rsidR="000F4C99" w:rsidRPr="00E96769" w:rsidRDefault="000F4C99" w:rsidP="00F5316B">
      <w:pPr>
        <w:spacing w:after="0" w:line="240" w:lineRule="auto"/>
        <w:jc w:val="both"/>
        <w:rPr>
          <w:i/>
          <w:iCs/>
        </w:rPr>
      </w:pPr>
      <w:r w:rsidRPr="00E96769">
        <w:rPr>
          <w:i/>
          <w:iCs/>
        </w:rPr>
        <w:t>Stoisko firmy: hala F, stoisko</w:t>
      </w:r>
      <w:r w:rsidRPr="00E96769">
        <w:rPr>
          <w:b/>
          <w:bCs/>
          <w:i/>
          <w:iCs/>
        </w:rPr>
        <w:t xml:space="preserve"> </w:t>
      </w:r>
      <w:r w:rsidR="00E1441E" w:rsidRPr="00E96769">
        <w:rPr>
          <w:b/>
          <w:bCs/>
          <w:i/>
          <w:iCs/>
        </w:rPr>
        <w:t>F3.14</w:t>
      </w:r>
    </w:p>
    <w:p w14:paraId="4BCDF5A1" w14:textId="77777777" w:rsidR="000F4C99" w:rsidRPr="00E96769" w:rsidRDefault="000F4C99" w:rsidP="00F5316B">
      <w:pPr>
        <w:spacing w:after="0" w:line="240" w:lineRule="auto"/>
        <w:jc w:val="both"/>
        <w:rPr>
          <w:i/>
          <w:iCs/>
        </w:rPr>
      </w:pPr>
      <w:r w:rsidRPr="00E96769">
        <w:rPr>
          <w:i/>
          <w:iCs/>
        </w:rPr>
        <w:t>Warsaw Expo Nadarzyn, Warszawa</w:t>
      </w:r>
    </w:p>
    <w:p w14:paraId="37550D63" w14:textId="77777777" w:rsidR="000F4C99" w:rsidRPr="00E96769" w:rsidRDefault="000F4C99" w:rsidP="00F5316B">
      <w:pPr>
        <w:spacing w:after="0" w:line="240" w:lineRule="auto"/>
        <w:jc w:val="both"/>
        <w:rPr>
          <w:i/>
          <w:iCs/>
        </w:rPr>
      </w:pPr>
      <w:r w:rsidRPr="00E96769">
        <w:rPr>
          <w:i/>
          <w:iCs/>
        </w:rPr>
        <w:t>Al. Katowicka 62</w:t>
      </w:r>
    </w:p>
    <w:p w14:paraId="54EF5805" w14:textId="77777777" w:rsidR="000F4C99" w:rsidRPr="000F4C99" w:rsidRDefault="000F4C99" w:rsidP="00F5316B">
      <w:pPr>
        <w:spacing w:after="0" w:line="240" w:lineRule="auto"/>
        <w:jc w:val="both"/>
      </w:pPr>
    </w:p>
    <w:p w14:paraId="7D109579" w14:textId="77777777" w:rsidR="000F4C99" w:rsidRPr="000F4C99" w:rsidRDefault="000F4C99" w:rsidP="00F5316B">
      <w:pPr>
        <w:spacing w:after="0" w:line="240" w:lineRule="auto"/>
        <w:jc w:val="both"/>
      </w:pPr>
      <w:r w:rsidRPr="000F4C99">
        <w:rPr>
          <w:b/>
          <w:bCs/>
        </w:rPr>
        <w:t>Strona wydarzenia i rejestracja:</w:t>
      </w:r>
    </w:p>
    <w:p w14:paraId="14B47DB8" w14:textId="0043451D" w:rsidR="000F4C99" w:rsidRDefault="000F4C99" w:rsidP="00F5316B">
      <w:pPr>
        <w:spacing w:after="0" w:line="240" w:lineRule="auto"/>
        <w:jc w:val="both"/>
      </w:pPr>
      <w:r w:rsidRPr="000F4C99">
        <w:t> </w:t>
      </w:r>
      <w:hyperlink r:id="rId5" w:history="1">
        <w:r w:rsidRPr="000F4C99">
          <w:rPr>
            <w:rStyle w:val="Hipercze"/>
          </w:rPr>
          <w:t>www.remadays.com</w:t>
        </w:r>
      </w:hyperlink>
    </w:p>
    <w:sectPr w:rsidR="000F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7A54"/>
    <w:multiLevelType w:val="multilevel"/>
    <w:tmpl w:val="5D60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F7DF9"/>
    <w:multiLevelType w:val="multilevel"/>
    <w:tmpl w:val="1B32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1197234">
    <w:abstractNumId w:val="1"/>
  </w:num>
  <w:num w:numId="2" w16cid:durableId="110326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DA"/>
    <w:rsid w:val="000746B6"/>
    <w:rsid w:val="000804B3"/>
    <w:rsid w:val="000E67E2"/>
    <w:rsid w:val="000F4C99"/>
    <w:rsid w:val="000F625A"/>
    <w:rsid w:val="00113731"/>
    <w:rsid w:val="00114052"/>
    <w:rsid w:val="00145C7A"/>
    <w:rsid w:val="00161038"/>
    <w:rsid w:val="001D12B1"/>
    <w:rsid w:val="001D30CE"/>
    <w:rsid w:val="00264F42"/>
    <w:rsid w:val="002B08AB"/>
    <w:rsid w:val="00357A25"/>
    <w:rsid w:val="00384494"/>
    <w:rsid w:val="004367CB"/>
    <w:rsid w:val="004A482C"/>
    <w:rsid w:val="004D4FC8"/>
    <w:rsid w:val="004D609A"/>
    <w:rsid w:val="004E44E0"/>
    <w:rsid w:val="00524CD5"/>
    <w:rsid w:val="005443FF"/>
    <w:rsid w:val="00577BFF"/>
    <w:rsid w:val="005E5227"/>
    <w:rsid w:val="00637DA9"/>
    <w:rsid w:val="00666D90"/>
    <w:rsid w:val="006A734B"/>
    <w:rsid w:val="006E4F73"/>
    <w:rsid w:val="006F0ABD"/>
    <w:rsid w:val="00751C02"/>
    <w:rsid w:val="00761023"/>
    <w:rsid w:val="00797BE7"/>
    <w:rsid w:val="0081717E"/>
    <w:rsid w:val="00880C46"/>
    <w:rsid w:val="008C0538"/>
    <w:rsid w:val="008C70FF"/>
    <w:rsid w:val="00923413"/>
    <w:rsid w:val="0093019D"/>
    <w:rsid w:val="00A11F83"/>
    <w:rsid w:val="00A17A3F"/>
    <w:rsid w:val="00A421DA"/>
    <w:rsid w:val="00A80CEF"/>
    <w:rsid w:val="00A81F10"/>
    <w:rsid w:val="00A85BA2"/>
    <w:rsid w:val="00AB5DF8"/>
    <w:rsid w:val="00AE1B4F"/>
    <w:rsid w:val="00B123CC"/>
    <w:rsid w:val="00B6383A"/>
    <w:rsid w:val="00B72857"/>
    <w:rsid w:val="00B81B72"/>
    <w:rsid w:val="00B913C6"/>
    <w:rsid w:val="00BC4C56"/>
    <w:rsid w:val="00C62F57"/>
    <w:rsid w:val="00C92E3A"/>
    <w:rsid w:val="00CF0628"/>
    <w:rsid w:val="00D21D41"/>
    <w:rsid w:val="00D27329"/>
    <w:rsid w:val="00D64398"/>
    <w:rsid w:val="00D650D9"/>
    <w:rsid w:val="00DB04F3"/>
    <w:rsid w:val="00E1441E"/>
    <w:rsid w:val="00E96769"/>
    <w:rsid w:val="00F5316B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3B42"/>
  <w15:chartTrackingRefBased/>
  <w15:docId w15:val="{CA628C69-6E30-46F2-B0EC-229CFF1E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1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1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1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1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1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1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1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1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1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21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1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1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1D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4C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maday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Kubica</dc:creator>
  <cp:keywords/>
  <dc:description/>
  <cp:lastModifiedBy>Joanna Kubica</cp:lastModifiedBy>
  <cp:revision>2</cp:revision>
  <dcterms:created xsi:type="dcterms:W3CDTF">2025-01-22T14:24:00Z</dcterms:created>
  <dcterms:modified xsi:type="dcterms:W3CDTF">2025-01-22T14:24:00Z</dcterms:modified>
</cp:coreProperties>
</file>